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A0" w:rsidRDefault="006E3CA0" w:rsidP="006E3CA0">
      <w:pPr>
        <w:jc w:val="center"/>
        <w:rPr>
          <w:b/>
          <w:i/>
          <w:color w:val="339966"/>
          <w:sz w:val="36"/>
          <w:szCs w:val="36"/>
          <w:u w:val="single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0.25pt;height:29.25pt" fillcolor="fuchsia">
            <v:shadow color="#868686"/>
            <v:textpath style="font-family:&quot;Dotum&quot;;font-size:20pt;v-text-kern:t" trim="t" fitpath="t" string="WIELOLETNI PLAN DOSKONALENIA NAUCZYCIELI"/>
          </v:shape>
        </w:pict>
      </w:r>
    </w:p>
    <w:p w:rsidR="006E3CA0" w:rsidRDefault="006E3CA0" w:rsidP="006E3CA0">
      <w:pPr>
        <w:jc w:val="center"/>
        <w:rPr>
          <w:b/>
          <w:i/>
          <w:color w:val="339966"/>
          <w:sz w:val="36"/>
          <w:szCs w:val="36"/>
          <w:u w:val="single"/>
        </w:rPr>
      </w:pPr>
    </w:p>
    <w:p w:rsidR="006E3CA0" w:rsidRDefault="006E3CA0" w:rsidP="006E3CA0">
      <w:pPr>
        <w:jc w:val="center"/>
        <w:rPr>
          <w:b/>
          <w:i/>
          <w:color w:val="339966"/>
          <w:sz w:val="36"/>
          <w:szCs w:val="36"/>
          <w:u w:val="single"/>
        </w:rPr>
      </w:pPr>
    </w:p>
    <w:p w:rsidR="006E3CA0" w:rsidRDefault="006E3CA0" w:rsidP="006E3CA0">
      <w:pPr>
        <w:jc w:val="center"/>
        <w:rPr>
          <w:b/>
          <w:i/>
          <w:color w:val="339966"/>
          <w:sz w:val="36"/>
          <w:szCs w:val="36"/>
          <w:u w:val="single"/>
        </w:rPr>
      </w:pPr>
    </w:p>
    <w:p w:rsidR="006E3CA0" w:rsidRDefault="006E3CA0" w:rsidP="006E3CA0">
      <w:pPr>
        <w:jc w:val="center"/>
        <w:rPr>
          <w:rFonts w:asciiTheme="minorHAnsi" w:hAnsiTheme="minorHAnsi" w:cstheme="minorHAnsi"/>
          <w:b/>
          <w:i/>
          <w:color w:val="339966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i/>
          <w:color w:val="339966"/>
          <w:sz w:val="36"/>
          <w:szCs w:val="36"/>
          <w:u w:val="single"/>
        </w:rPr>
        <w:t>PUBLICZNE PRZEDSZKOLE nr3 w Jastrzębiu-Zdroju na lata 2012/2017</w:t>
      </w:r>
    </w:p>
    <w:p w:rsidR="006E3CA0" w:rsidRDefault="006E3CA0" w:rsidP="006E3CA0">
      <w:pPr>
        <w:jc w:val="center"/>
        <w:rPr>
          <w:b/>
          <w:color w:val="993366"/>
          <w:sz w:val="32"/>
          <w:szCs w:val="32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Podstawa prawna: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1. Ustawa z dnia 07.09.1991 r. o systemie oświaty (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Dz.U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. Nr 256, poz. 2572 z 2004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r.z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późniejszymi zmianami)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2. Ustawa z dnia 26.01.1982 r. – Karta Nauczyciela ( Dz. U. Nr 97, poz.674 z 2006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r.z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późniejszymi zmianami)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3. Rozporządzenie Ministra Edukacji Narodowej i Sportu z dnia 29 marca 2002r. w sprawie sposobu podziału środków na wspieranie doskonalenia zawodowego nauczycieli pomiędzy budżety poszczególnych województw, form doskonalenia zawodowego dofinansowanych ze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środków wyodrębnionych w budżetach organów prowadzących szkoły, wojewodów, ministra właściwego do spraw oświaty i wychowania oraz szczegółowych kryteriów i trybu przyznawania tych środków (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Dz.U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. z 2002r. Nr 46, poz. 430)</w:t>
      </w: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center"/>
        <w:rPr>
          <w:sz w:val="28"/>
          <w:szCs w:val="28"/>
        </w:rPr>
      </w:pPr>
    </w:p>
    <w:p w:rsidR="006E3CA0" w:rsidRDefault="006E3CA0" w:rsidP="006E3CA0">
      <w:pPr>
        <w:jc w:val="both"/>
        <w:rPr>
          <w:rFonts w:asciiTheme="minorHAnsi" w:hAnsiTheme="minorHAnsi" w:cstheme="minorHAnsi"/>
        </w:rPr>
      </w:pP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>Wieloletni Plan Doskonalenia Zawodowego Nauczycieli Publicznego Przedszkola nr3 w Jastrzębiu-Zdroju  na lata 2012-2017 został opracowany w oparciu o szczegółową analizę:</w:t>
      </w:r>
    </w:p>
    <w:p w:rsidR="006E3CA0" w:rsidRDefault="006E3CA0" w:rsidP="006E3CA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kierunków rozwoju przedszkola,</w:t>
      </w:r>
    </w:p>
    <w:p w:rsidR="006E3CA0" w:rsidRDefault="006E3CA0" w:rsidP="006E3CA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potrzeb kadrowych rozpoznanych przez dyrektora przedszkola,</w:t>
      </w:r>
    </w:p>
    <w:p w:rsidR="006E3CA0" w:rsidRDefault="006E3CA0" w:rsidP="006E3CA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indywidualnych potrzeb nauczycieli w zakresie doskonalenia,</w:t>
      </w:r>
    </w:p>
    <w:p w:rsidR="006E3CA0" w:rsidRDefault="006E3CA0" w:rsidP="006E3CA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wniosków z nadzoru pedagogicznego z poprzednich lat,</w:t>
      </w:r>
    </w:p>
    <w:p w:rsidR="006E3CA0" w:rsidRDefault="006E3CA0" w:rsidP="006E3CA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sugestii organu prowadzącego.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I. Problemy przedszkola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1. Krótkoterminowe zwiększenie ilości oddziałów przedszkolnych z tendencją zmniejszania w kolejnych latach.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2. Świadomość rodziców w zakresie potrzeb związanych z nauczaniem języka angielskiego .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3. Zgłaszanie do przedszkola dzieci ze specyficznymi potrzebami edukacyjnymi.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4. Zwiększenie liczby dzieci z wadami wymowy.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6. Potrzeby w zakresie pomocy psychologicznej.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993366"/>
        </w:rPr>
      </w:pPr>
      <w:r>
        <w:rPr>
          <w:rFonts w:asciiTheme="minorHAnsi" w:eastAsiaTheme="minorHAnsi" w:hAnsiTheme="minorHAnsi" w:cstheme="minorHAnsi"/>
          <w:lang w:eastAsia="en-US"/>
        </w:rPr>
        <w:t>7. Realna konieczność zmniejszania godzin pracy lub rozwiązania stosunku pracy przez nauczycieli zatrudnionych w przedszkolu w związku               z przejściem sześciolatków do szkoły w 2014r.</w:t>
      </w: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 przeprowadzonych badań w zakresie przygotowania kadry pedagogicznej wynikają następujące wnioski: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1) Wszyscy nauczyciele mają wykształcenie wyższe magisterskie.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2) Wszyscy nauczyciele posiadają pełne kwalifikacje pedagogiczne.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3) 3 nauczycieli posiadają kwalifikacje w zakresie oligofrenopedagogiki, oraz 3 w zakresie Zarządzania oświatą.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4) Celowe byłoby zdobycie kwalifikacji z zakresu gimnastyki korekcyjnej, choreografii tańca,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j.angielskiego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5) W związku z koniecznością objęcia pomocą psychologicznopedagogiczną w kolejnych latach wszystkich dzieci wymagających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takiej pomocy, celowe byłoby uzyskanie przez kolejnych nauczycieli kwalifikacji z terapii pedagogicznej oraz logopedii.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9A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9A"/>
          <w:lang w:eastAsia="en-US"/>
        </w:rPr>
        <w:lastRenderedPageBreak/>
        <w:t>PLAN DOSKONALENIA ZAWODOWEGO NAUCZYCIELI NA LATA 2012-2017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I. Cele Doskonalenia Zawodowego Nauczycieli</w:t>
      </w:r>
    </w:p>
    <w:p w:rsidR="006E3CA0" w:rsidRDefault="006E3CA0" w:rsidP="006E3CA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cel główny: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Wzrost efektywności pracy przedszkola poprzez systematyczny, profesjonalny i efektywny rozwój kadry pedagogicznej</w:t>
      </w:r>
    </w:p>
    <w:p w:rsidR="006E3CA0" w:rsidRDefault="006E3CA0" w:rsidP="006E3CA0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cele szczegółowe: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- doskonalenie posiadanych, aktualizacja wcześniej zdobytych oraz uzyskanie nowych kwalifikacji,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- refleksja nad procesami uczenia się i zmian w rzeczywistości przedszkolnej,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- dbanie o jakość procesu uczenia się  dzieci ( przygotowania do obowiązku szkolnego)  oraz wychowania i opieki,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- rozwiązywanie przedszkolnych problemów wychowawczych,</w:t>
      </w:r>
    </w:p>
    <w:p w:rsidR="006E3CA0" w:rsidRDefault="006E3CA0" w:rsidP="006E3CA0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- koordynacja pracy wychowawczej i procesu dydaktycznego zgodnie z wizją i Wieloletnim planem rozwoju przedszkola</w:t>
      </w:r>
    </w:p>
    <w:p w:rsidR="006E3CA0" w:rsidRDefault="006E3CA0" w:rsidP="006E3CA0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>
        <w:rPr>
          <w:rFonts w:asciiTheme="minorHAnsi" w:eastAsiaTheme="minorHAnsi" w:hAnsiTheme="minorHAnsi" w:cstheme="minorHAnsi"/>
          <w:lang w:eastAsia="en-US"/>
        </w:rPr>
        <w:t>integrowanie nauczycieli wokół wspólnie uznawanych wartości i realizowanie wyznaczonych celów,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dbanie o dobrą komunikację i współpracę w radzie pedagogicznej oraz z rodzicami.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II. Formy: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studia podyplomowe,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kursy kwalifikacyjne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rady pedagogiczne szkoleniowe,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warsztaty metodyczne,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konferencje metodyczne,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 wsparcie metodyczne i merytoryczne przez opiekuna stażu,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 kontrola i obserwacja zajęć,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zajęcia koleżeńskie,</w:t>
      </w:r>
    </w:p>
    <w:p w:rsidR="006E3CA0" w:rsidRDefault="006E3CA0" w:rsidP="006E3CA0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zespoły zadaniowe.</w:t>
      </w:r>
    </w:p>
    <w:p w:rsidR="006E3CA0" w:rsidRDefault="006E3CA0" w:rsidP="006E3CA0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III. Potrzeby nauczycieli w zakresie doskonalenia Rady Pedagogicznej: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1. Aktywizujące metody pracy z dziećmi.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2. Współpraca z trudnym rodzicem.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3. Twórcze nauczanie.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4. Podstawowe ćwiczenia logopedyczne z dzieckiem przedszkolnym.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5.Indywidualizacja procesu nauczania.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6. Rozwiązywanie problemów wychowawczych.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7. Praca z dzieckiem zdolnym.</w:t>
      </w:r>
    </w:p>
    <w:p w:rsidR="006E3CA0" w:rsidRDefault="006E3CA0" w:rsidP="006E3CA0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>8. Doskonalenie warsztatu pracy nauczyciela w zakresie wprowadzanych elementów –podstaw dyscyplin sportowych zgodnie z Wizją przedszkola prozdrowotnego.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9. Innowacje pedagogiczne i autorskie programy.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10. Prowadzenie przedszkolnej strony internetowej.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11. Doskonalenie liderów zespołów zadaniowych oraz opiekunów realizowanego awansu zawodowego. 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12. Doskonalenie warsztatu pracy nauczyciela techniki i wychowania komunikacyjnego , oraz prowadzenia obserwacji dziecka.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13. Poszerzać sposób pracy nauczycieli o metodę projektu.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14. Udział w programach promujących zdrowie psychiczne dzieci 5-7letnich.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15. Stałe doskonalenie w zakresie prawa oświatowego.</w:t>
      </w:r>
    </w:p>
    <w:p w:rsidR="006E3CA0" w:rsidRDefault="006E3CA0" w:rsidP="006E3CA0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Podstawową zasadą w szkoleniach Rady Pedagogicznej jest kierowanie 1-2 nauczycieli na daną formę doskonalenia. 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Zadaniem uczestników jest przedstawienie wiedzy, umiejętności i materiałów z danego doskonalenia pozostałym nauczycielom na zebraniach szkoleniowych rad pedagogicznych lub w ramach zespołów zadaniowych.</w:t>
      </w:r>
    </w:p>
    <w:p w:rsidR="006E3CA0" w:rsidRDefault="006E3CA0" w:rsidP="006E3CA0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  <w:bookmarkStart w:id="0" w:name="_GoBack"/>
      <w:bookmarkEnd w:id="0"/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993366"/>
        </w:rPr>
      </w:pPr>
      <w:r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lastRenderedPageBreak/>
        <w:t>IV. Szczegółowy plan zdobywania przez nauczycieli kwalifikacji lub uzupełniania posiadanych /na lata 2012-2017/</w:t>
      </w:r>
    </w:p>
    <w:p w:rsidR="006E3CA0" w:rsidRDefault="006E3CA0" w:rsidP="006E3CA0">
      <w:pPr>
        <w:jc w:val="both"/>
        <w:rPr>
          <w:rFonts w:asciiTheme="minorHAnsi" w:hAnsiTheme="minorHAnsi" w:cstheme="minorHAnsi"/>
          <w:b/>
          <w:bCs/>
          <w:color w:val="696969"/>
        </w:rPr>
      </w:pPr>
    </w:p>
    <w:p w:rsidR="006E3CA0" w:rsidRDefault="006E3CA0" w:rsidP="006E3CA0">
      <w:pPr>
        <w:jc w:val="both"/>
        <w:rPr>
          <w:rFonts w:asciiTheme="minorHAnsi" w:hAnsiTheme="minorHAnsi" w:cstheme="minorHAnsi"/>
          <w:b/>
          <w:bCs/>
          <w:color w:val="696969"/>
        </w:rPr>
      </w:pPr>
    </w:p>
    <w:tbl>
      <w:tblPr>
        <w:tblW w:w="1551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1276"/>
        <w:gridCol w:w="1418"/>
        <w:gridCol w:w="3969"/>
        <w:gridCol w:w="2551"/>
        <w:gridCol w:w="1985"/>
        <w:gridCol w:w="1701"/>
      </w:tblGrid>
      <w:tr w:rsidR="006E3CA0" w:rsidTr="006E3CA0">
        <w:trPr>
          <w:cantSplit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sz w:val="22"/>
                <w:szCs w:val="22"/>
                <w:lang w:eastAsia="en-US"/>
              </w:rPr>
              <w:t>Forma zdobywania kwalifikacji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>Sposób stwierdzenia potrzeb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>Nazwa kierunku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sz w:val="22"/>
                <w:szCs w:val="22"/>
                <w:lang w:eastAsia="en-US"/>
              </w:rPr>
              <w:t>Nazwisko i imię nauczyciela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sz w:val="22"/>
                <w:szCs w:val="22"/>
                <w:lang w:eastAsia="en-US"/>
              </w:rPr>
              <w:t>Planowany termin rozpoczęcia i zakończenia kształcenia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696969"/>
                <w:sz w:val="20"/>
                <w:szCs w:val="20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696969"/>
                <w:sz w:val="20"/>
                <w:szCs w:val="20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696969"/>
                <w:sz w:val="20"/>
                <w:szCs w:val="20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sz w:val="20"/>
                <w:szCs w:val="20"/>
                <w:lang w:eastAsia="en-US"/>
              </w:rPr>
              <w:t>Rodzaj uzyskanych kwalifikacji</w:t>
            </w: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</w:tr>
      <w:tr w:rsidR="006E3CA0" w:rsidTr="006E3CA0">
        <w:trPr>
          <w:cantSplit/>
        </w:trPr>
        <w:tc>
          <w:tcPr>
            <w:tcW w:w="1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 xml:space="preserve">Zgłoszenia dyrektora 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 xml:space="preserve">Zgłoszenia nauczycieli 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</w:tc>
      </w:tr>
      <w:tr w:rsidR="006E3CA0" w:rsidTr="006E3CA0">
        <w:trPr>
          <w:cantSplit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 w:rsidP="0061136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  <w:t>Uzupełnianie wykształcenia lub zdobywanie nowych kwalifikacji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</w:tr>
      <w:tr w:rsidR="006E3CA0" w:rsidTr="006E3CA0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Studia podyplomowe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Logopedia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2011–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lang w:eastAsia="en-US"/>
              </w:rPr>
              <w:t>umiejętność pracy indywidualnej z dzieckiem z wadami wymowy</w:t>
            </w:r>
          </w:p>
        </w:tc>
      </w:tr>
      <w:tr w:rsidR="006E3CA0" w:rsidTr="006E3CA0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Studia podyplomowe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Psychologia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2013–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lang w:eastAsia="en-US"/>
              </w:rPr>
              <w:t>Terapia psychologiczna dziecięca</w:t>
            </w:r>
          </w:p>
        </w:tc>
      </w:tr>
      <w:tr w:rsidR="006E3CA0" w:rsidTr="006E3CA0">
        <w:trPr>
          <w:cantSplit/>
          <w:trHeight w:val="11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  <w:p w:rsidR="006E3CA0" w:rsidRDefault="006E3CA0" w:rsidP="0061136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sz w:val="22"/>
                <w:szCs w:val="22"/>
                <w:lang w:eastAsia="en-US"/>
              </w:rPr>
              <w:t>Forma doskonalenia zawodowego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 xml:space="preserve">Zgłoszenia dyrektora 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 xml:space="preserve">Zgłoszenia nauczycieli 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 xml:space="preserve">          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 xml:space="preserve"> Nazwa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sz w:val="22"/>
                <w:szCs w:val="22"/>
                <w:lang w:eastAsia="en-US"/>
              </w:rPr>
              <w:t>Planowany termin rozpoczęcia i zakończenia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696969"/>
                <w:sz w:val="20"/>
                <w:szCs w:val="20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sz w:val="22"/>
                <w:szCs w:val="22"/>
                <w:lang w:eastAsia="en-US"/>
              </w:rPr>
              <w:t>Rodzaj uzyskanych kwalifikacji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</w:tr>
      <w:tr w:rsidR="006E3CA0" w:rsidTr="006E3CA0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Kursy kwalifikacyjne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lang w:eastAsia="en-US"/>
              </w:rPr>
              <w:t>Język angielski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lang w:eastAsia="en-US"/>
              </w:rPr>
              <w:t>Gimnastyka Korekcyjna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696969"/>
                <w:lang w:eastAsia="en-US"/>
              </w:rPr>
              <w:t>Terapia pedagogiczna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Cs/>
                <w:color w:val="69696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696969"/>
                <w:sz w:val="22"/>
                <w:szCs w:val="22"/>
                <w:lang w:eastAsia="en-US"/>
              </w:rPr>
              <w:t>2013 -2017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 w:val="20"/>
                <w:lang w:eastAsia="en-US"/>
              </w:rPr>
            </w:pPr>
          </w:p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696969"/>
                <w:sz w:val="20"/>
                <w:szCs w:val="20"/>
                <w:lang w:eastAsia="en-US"/>
              </w:rPr>
            </w:pPr>
          </w:p>
        </w:tc>
      </w:tr>
    </w:tbl>
    <w:p w:rsidR="006E3CA0" w:rsidRDefault="006E3CA0" w:rsidP="006E3CA0">
      <w:pPr>
        <w:jc w:val="both"/>
        <w:rPr>
          <w:rFonts w:asciiTheme="minorHAnsi" w:hAnsiTheme="minorHAnsi" w:cstheme="minorHAnsi"/>
          <w:b/>
          <w:bCs/>
          <w:color w:val="696969"/>
        </w:rPr>
      </w:pPr>
    </w:p>
    <w:p w:rsidR="006E3CA0" w:rsidRDefault="006E3CA0" w:rsidP="006E3CA0">
      <w:pPr>
        <w:jc w:val="both"/>
        <w:rPr>
          <w:rFonts w:asciiTheme="minorHAnsi" w:hAnsiTheme="minorHAnsi" w:cstheme="minorHAnsi"/>
          <w:b/>
          <w:bCs/>
          <w:color w:val="696969"/>
        </w:rPr>
      </w:pPr>
    </w:p>
    <w:p w:rsidR="006E3CA0" w:rsidRDefault="006E3CA0" w:rsidP="006E3CA0">
      <w:pPr>
        <w:jc w:val="both"/>
        <w:rPr>
          <w:rFonts w:asciiTheme="minorHAnsi" w:hAnsiTheme="minorHAnsi" w:cstheme="minorHAnsi"/>
          <w:b/>
          <w:bCs/>
          <w:color w:val="696969"/>
        </w:rPr>
      </w:pPr>
    </w:p>
    <w:tbl>
      <w:tblPr>
        <w:tblW w:w="1551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1276"/>
        <w:gridCol w:w="1418"/>
        <w:gridCol w:w="4252"/>
        <w:gridCol w:w="2268"/>
        <w:gridCol w:w="1985"/>
        <w:gridCol w:w="1701"/>
      </w:tblGrid>
      <w:tr w:rsidR="006E3CA0" w:rsidTr="006E3CA0">
        <w:trPr>
          <w:cantSplit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  <w:t>3  Doskonalenie warsztatu pracy nauczycieli</w:t>
            </w:r>
          </w:p>
        </w:tc>
      </w:tr>
      <w:tr w:rsidR="006E3CA0" w:rsidTr="006E3CA0">
        <w:trPr>
          <w:cantSplit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Kursy i warsztaty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lang w:eastAsia="en-US"/>
              </w:rPr>
              <w:t>doskonalące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2"/>
                <w:szCs w:val="22"/>
                <w:lang w:eastAsia="en-US"/>
              </w:rPr>
              <w:t>Zabawy logopedyczne oraz stymulujące proces budowania słownika u dzieci w wieku 3-7 lat.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 w:val="22"/>
                <w:szCs w:val="22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 w:val="22"/>
                <w:szCs w:val="22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 w:val="22"/>
                <w:szCs w:val="22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 w:val="22"/>
                <w:szCs w:val="22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 w:val="22"/>
                <w:szCs w:val="22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2"/>
                <w:szCs w:val="22"/>
                <w:lang w:eastAsia="en-US"/>
              </w:rPr>
              <w:t>Diagnoza gotowości dziecka 5-6 letniego do podjęcia nauki w szkole.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2012-2014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2012 - 2013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doskonalenie własnych metod pracy</w:t>
            </w:r>
          </w:p>
        </w:tc>
      </w:tr>
      <w:tr w:rsidR="006E3CA0" w:rsidTr="006E3CA0">
        <w:trPr>
          <w:cantSplit/>
          <w:trHeight w:val="795"/>
        </w:trPr>
        <w:tc>
          <w:tcPr>
            <w:tcW w:w="1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Jak twórczo pracować w zespołach zadaniowych?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Tworzenie IPET  PDW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Sztuka prezentacji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Zasady analizy rysunku dzieci.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2013-2015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umiejętności rozwiązywania problemów, konfliktów</w:t>
            </w:r>
          </w:p>
        </w:tc>
      </w:tr>
      <w:tr w:rsidR="006E3CA0" w:rsidTr="006E3CA0">
        <w:trPr>
          <w:cantSplit/>
          <w:trHeight w:val="855"/>
        </w:trPr>
        <w:tc>
          <w:tcPr>
            <w:tcW w:w="1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Wspieranie działań twórczych w różnych obszarach aktywności.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Konstruowanie innowacji.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doskonalenie własnych metod pracy</w:t>
            </w:r>
          </w:p>
        </w:tc>
      </w:tr>
      <w:tr w:rsidR="006E3CA0" w:rsidTr="006E3CA0">
        <w:trPr>
          <w:cantSplit/>
        </w:trPr>
        <w:tc>
          <w:tcPr>
            <w:tcW w:w="1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Formy kontaktów nauczyciela z rodzicami czyli jak poprawnie i efektywnie prowadzić spotkania  i rozmowy z rodzicami.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Jak rozmawiać z trudnym rodzicem.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2012-2015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doskonalenie własnych metod pracy</w:t>
            </w:r>
          </w:p>
        </w:tc>
      </w:tr>
      <w:tr w:rsidR="006E3CA0" w:rsidTr="006E3CA0">
        <w:trPr>
          <w:cantSplit/>
        </w:trPr>
        <w:tc>
          <w:tcPr>
            <w:tcW w:w="1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0" w:rsidRDefault="006E3CA0">
            <w:pPr>
              <w:rPr>
                <w:rFonts w:asciiTheme="minorHAnsi" w:hAnsiTheme="minorHAnsi" w:cstheme="minorHAnsi"/>
                <w:b/>
                <w:bCs/>
                <w:color w:val="69696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Zastosowanie metody dobrego startu w procesie przygotowania dziecka do nauki czytania i pisania.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Zabawy matematyczne w przedszkolu.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Tanecznym krokiem – tańce ludowe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Rytmika dla dzieci wg </w:t>
            </w:r>
            <w:proofErr w:type="spellStart"/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Dalcroze`a</w:t>
            </w:r>
            <w:proofErr w:type="spellEnd"/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Planowanie pracy metodami aktywizującymi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     2012-2014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doskonalenie własnych metod pracy</w:t>
            </w:r>
          </w:p>
        </w:tc>
      </w:tr>
      <w:tr w:rsidR="006E3CA0" w:rsidTr="006E3CA0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ind w:left="780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ind w:left="780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ind w:left="780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ind w:left="780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 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Rady szkoleniowe samokształceniowe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 Wszyscy nauczyciele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       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 2012-2017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doskonalenie własnych metod pracy</w:t>
            </w:r>
          </w:p>
        </w:tc>
      </w:tr>
      <w:tr w:rsidR="006E3CA0" w:rsidTr="006E3CA0">
        <w:trPr>
          <w:cantSplit/>
          <w:trHeight w:val="11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 xml:space="preserve"> spotkania ze specjalistami z poradni psychologiczno- pedagogicznej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Wszyscy nauczyciele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2012-2017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doskonalenie własnych metod pracy</w:t>
            </w:r>
          </w:p>
        </w:tc>
      </w:tr>
      <w:tr w:rsidR="006E3CA0" w:rsidTr="006E3CA0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szkolenie zewnętrzne z udziałem Staży Pożarnej – przeprowadzenie próbnego alarmu przeciwpożarowego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- szkolenia: instrukcja bezpieczeństwa pożarowego, plan ewakuacji  przez dyrektora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Szkolenie w zakresie udzielania pierwszej pomocy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Szkolenie w zakresie BHP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- wszyscy nauczyciele</w:t>
            </w: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2012-2017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 w:val="20"/>
                <w:szCs w:val="20"/>
                <w:lang w:eastAsia="en-US"/>
              </w:rPr>
              <w:t>doskonalenie własnych metod pracy</w:t>
            </w:r>
          </w:p>
        </w:tc>
      </w:tr>
      <w:tr w:rsidR="006E3CA0" w:rsidTr="006E3CA0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b/>
                <w:color w:val="696969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jc w:val="center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Awans zawodowy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  <w:t>2012-2017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0" w:rsidRDefault="006E3CA0">
            <w:pPr>
              <w:spacing w:line="276" w:lineRule="auto"/>
              <w:rPr>
                <w:rFonts w:asciiTheme="minorHAnsi" w:hAnsiTheme="minorHAnsi" w:cstheme="minorHAnsi"/>
                <w:color w:val="696969"/>
                <w:szCs w:val="28"/>
                <w:lang w:eastAsia="en-US"/>
              </w:rPr>
            </w:pPr>
          </w:p>
        </w:tc>
      </w:tr>
    </w:tbl>
    <w:p w:rsidR="006E3CA0" w:rsidRDefault="006E3CA0" w:rsidP="006E3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V. Ewaluacja Planu Doskonalenia Zawodowego Nauczycieli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Wieloletni plan dokształcania i doskonalenia zawodowego nauczycieli ma charakter otwarty i będzie podlegał ewaluacji w celu określenia stopnia osiągnięcia założonych celów oraz usprawnienia i podniesienia jego efektywności, a także wprowadzenia innowacji i zmian.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Zaprojektowano następujące formy ewaluacji: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1. Ewaluację cząstkową – prowadzoną po poszczególnych formach doskonalenia.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2. Ewaluację roczną – we czerwcu każdego roku.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3. Ewaluację końcową – w czerwcu 2017 roku.</w:t>
      </w: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696969"/>
        </w:rPr>
      </w:pPr>
      <w:r>
        <w:rPr>
          <w:rFonts w:asciiTheme="minorHAnsi" w:eastAsiaTheme="minorHAnsi" w:hAnsiTheme="minorHAnsi" w:cstheme="minorHAnsi"/>
          <w:b/>
          <w:lang w:eastAsia="en-US"/>
        </w:rPr>
        <w:t>Zmiany w Wieloletnim Planie Doskonalenia Zawodowego będą wprowadzane aneksem.</w:t>
      </w:r>
    </w:p>
    <w:p w:rsidR="006E3CA0" w:rsidRDefault="006E3CA0" w:rsidP="006E3CA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i/>
          <w:iCs/>
          <w:color w:val="FF0000"/>
          <w:sz w:val="28"/>
          <w:szCs w:val="28"/>
          <w:lang w:eastAsia="en-US"/>
        </w:rPr>
      </w:pPr>
    </w:p>
    <w:p w:rsidR="006E3CA0" w:rsidRDefault="006E3CA0" w:rsidP="006E3CA0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FF0000"/>
          <w:sz w:val="28"/>
          <w:szCs w:val="28"/>
          <w:lang w:eastAsia="en-US"/>
        </w:rPr>
        <w:t>Zatwierdzony do realizacji Uchwałą Rady Pedagogicznej nr 1/2012  w dniu 30.08.2012r.</w:t>
      </w:r>
    </w:p>
    <w:p w:rsidR="001563DF" w:rsidRDefault="001563DF"/>
    <w:sectPr w:rsidR="001563DF" w:rsidSect="006E3C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519"/>
    <w:multiLevelType w:val="hybridMultilevel"/>
    <w:tmpl w:val="6FFED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2B83"/>
    <w:multiLevelType w:val="hybridMultilevel"/>
    <w:tmpl w:val="0D9C6A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C5B32"/>
    <w:multiLevelType w:val="hybridMultilevel"/>
    <w:tmpl w:val="0204A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34C1B"/>
    <w:multiLevelType w:val="hybridMultilevel"/>
    <w:tmpl w:val="8A9AC6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EC6E2E">
      <w:numFmt w:val="bullet"/>
      <w:lvlText w:val=""/>
      <w:lvlJc w:val="left"/>
      <w:pPr>
        <w:ind w:left="1440" w:hanging="360"/>
      </w:pPr>
      <w:rPr>
        <w:rFonts w:ascii="Calibri" w:eastAsia="SymbolMT" w:hAnsi="Calibri" w:cs="Calibri" w:hint="default"/>
        <w:b w:val="0"/>
        <w:i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61"/>
    <w:rsid w:val="001563DF"/>
    <w:rsid w:val="001E3661"/>
    <w:rsid w:val="00693C33"/>
    <w:rsid w:val="006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E3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E3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pp3</dc:creator>
  <cp:keywords/>
  <dc:description/>
  <cp:lastModifiedBy>pp3</cp:lastModifiedBy>
  <cp:revision>4</cp:revision>
  <cp:lastPrinted>2015-01-20T12:06:00Z</cp:lastPrinted>
  <dcterms:created xsi:type="dcterms:W3CDTF">2015-01-20T12:05:00Z</dcterms:created>
  <dcterms:modified xsi:type="dcterms:W3CDTF">2015-01-20T12:07:00Z</dcterms:modified>
</cp:coreProperties>
</file>